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8" w:type="dxa"/>
        <w:tblLook w:val="04A0" w:firstRow="1" w:lastRow="0" w:firstColumn="1" w:lastColumn="0" w:noHBand="0" w:noVBand="1"/>
      </w:tblPr>
      <w:tblGrid>
        <w:gridCol w:w="4428"/>
        <w:gridCol w:w="5040"/>
        <w:gridCol w:w="3870"/>
      </w:tblGrid>
      <w:tr w:rsidR="00227F6A" w:rsidTr="000D7B06">
        <w:tc>
          <w:tcPr>
            <w:tcW w:w="13338" w:type="dxa"/>
            <w:gridSpan w:val="3"/>
          </w:tcPr>
          <w:p w:rsidR="00227F6A" w:rsidRPr="000D7B06" w:rsidRDefault="00227F6A" w:rsidP="00227F6A">
            <w:pPr>
              <w:jc w:val="center"/>
              <w:rPr>
                <w:rFonts w:ascii="Comic Sans MS" w:hAnsi="Comic Sans MS"/>
                <w:b/>
                <w:sz w:val="44"/>
                <w:szCs w:val="44"/>
              </w:rPr>
            </w:pPr>
            <w:r w:rsidRPr="000D7B06">
              <w:rPr>
                <w:rFonts w:ascii="Comic Sans MS" w:hAnsi="Comic Sans MS"/>
                <w:b/>
                <w:sz w:val="44"/>
                <w:szCs w:val="44"/>
              </w:rPr>
              <w:t>Reading Strategy Parent Information Page</w:t>
            </w:r>
          </w:p>
        </w:tc>
      </w:tr>
      <w:tr w:rsidR="00227F6A" w:rsidTr="00C111EA">
        <w:tc>
          <w:tcPr>
            <w:tcW w:w="4428" w:type="dxa"/>
          </w:tcPr>
          <w:p w:rsidR="00227F6A" w:rsidRPr="000B68E2" w:rsidRDefault="000D7B06" w:rsidP="000D7B06">
            <w:pPr>
              <w:jc w:val="center"/>
              <w:rPr>
                <w:rFonts w:ascii="Comic Sans MS" w:eastAsia="Calibri" w:hAnsi="Comic Sans MS" w:cs="Calibri"/>
                <w:sz w:val="28"/>
                <w:szCs w:val="28"/>
                <w:u w:val="single"/>
              </w:rPr>
            </w:pPr>
            <w:r w:rsidRPr="000B68E2">
              <w:rPr>
                <w:rFonts w:ascii="Comic Sans MS" w:eastAsia="Calibri" w:hAnsi="Comic Sans MS" w:cs="Calibri"/>
                <w:sz w:val="28"/>
                <w:szCs w:val="28"/>
                <w:u w:val="single"/>
              </w:rPr>
              <w:t>How Can a Parent H</w:t>
            </w:r>
            <w:r w:rsidR="00227F6A" w:rsidRPr="000B68E2">
              <w:rPr>
                <w:rFonts w:ascii="Comic Sans MS" w:eastAsia="Calibri" w:hAnsi="Comic Sans MS" w:cs="Calibri"/>
                <w:sz w:val="28"/>
                <w:szCs w:val="28"/>
                <w:u w:val="single"/>
              </w:rPr>
              <w:t>elp?</w:t>
            </w:r>
          </w:p>
          <w:p w:rsidR="000B68E2" w:rsidRPr="000B68E2" w:rsidRDefault="000B68E2" w:rsidP="000B68E2">
            <w:pPr>
              <w:pStyle w:val="ListParagraph"/>
              <w:numPr>
                <w:ilvl w:val="0"/>
                <w:numId w:val="12"/>
              </w:numPr>
              <w:rPr>
                <w:rFonts w:ascii="Comic Sans MS" w:eastAsia="Calibri" w:hAnsi="Comic Sans MS" w:cs="Calibri"/>
                <w:sz w:val="28"/>
                <w:szCs w:val="28"/>
              </w:rPr>
            </w:pPr>
            <w:r w:rsidRPr="000B68E2">
              <w:rPr>
                <w:rFonts w:ascii="Comic Sans MS" w:eastAsia="Calibri" w:hAnsi="Comic Sans MS" w:cs="Calibri"/>
                <w:sz w:val="28"/>
                <w:szCs w:val="28"/>
              </w:rPr>
              <w:t xml:space="preserve">Ignite your child’s curiosity! </w:t>
            </w:r>
          </w:p>
          <w:p w:rsidR="000B68E2" w:rsidRPr="000B68E2" w:rsidRDefault="000B68E2" w:rsidP="000B68E2">
            <w:pPr>
              <w:pStyle w:val="ListParagraph"/>
              <w:numPr>
                <w:ilvl w:val="0"/>
                <w:numId w:val="12"/>
              </w:numPr>
              <w:rPr>
                <w:rFonts w:ascii="Comic Sans MS" w:eastAsia="Calibri" w:hAnsi="Comic Sans MS" w:cs="Calibri"/>
                <w:sz w:val="28"/>
                <w:szCs w:val="28"/>
              </w:rPr>
            </w:pPr>
            <w:r w:rsidRPr="000B68E2">
              <w:rPr>
                <w:rFonts w:ascii="Comic Sans MS" w:eastAsia="Calibri" w:hAnsi="Comic Sans MS" w:cs="Calibri"/>
                <w:sz w:val="28"/>
                <w:szCs w:val="28"/>
              </w:rPr>
              <w:t>Seek answers to questions</w:t>
            </w:r>
          </w:p>
          <w:p w:rsidR="000B68E2" w:rsidRPr="000B68E2" w:rsidRDefault="000B68E2" w:rsidP="000B68E2">
            <w:pPr>
              <w:pStyle w:val="ListParagraph"/>
              <w:numPr>
                <w:ilvl w:val="0"/>
                <w:numId w:val="12"/>
              </w:numPr>
              <w:rPr>
                <w:rFonts w:ascii="Comic Sans MS" w:eastAsia="Calibri" w:hAnsi="Comic Sans MS" w:cs="Calibri"/>
                <w:sz w:val="28"/>
                <w:szCs w:val="28"/>
              </w:rPr>
            </w:pPr>
            <w:r w:rsidRPr="000B68E2">
              <w:rPr>
                <w:rFonts w:ascii="Comic Sans MS" w:eastAsia="Calibri" w:hAnsi="Comic Sans MS" w:cs="Calibri"/>
                <w:sz w:val="28"/>
                <w:szCs w:val="28"/>
              </w:rPr>
              <w:t>Text features give valuable information about what is important</w:t>
            </w:r>
          </w:p>
          <w:p w:rsidR="000B68E2" w:rsidRPr="000B68E2" w:rsidRDefault="000B68E2" w:rsidP="000B68E2">
            <w:pPr>
              <w:pStyle w:val="ListParagraph"/>
              <w:numPr>
                <w:ilvl w:val="0"/>
                <w:numId w:val="12"/>
              </w:numPr>
              <w:rPr>
                <w:rFonts w:ascii="Comic Sans MS" w:eastAsia="Calibri" w:hAnsi="Comic Sans MS" w:cs="Calibri"/>
                <w:sz w:val="28"/>
                <w:szCs w:val="28"/>
              </w:rPr>
            </w:pPr>
            <w:r w:rsidRPr="000B68E2">
              <w:rPr>
                <w:rFonts w:ascii="Comic Sans MS" w:eastAsia="Calibri" w:hAnsi="Comic Sans MS" w:cs="Calibri"/>
                <w:sz w:val="28"/>
                <w:szCs w:val="28"/>
              </w:rPr>
              <w:t>Look for new facts together</w:t>
            </w:r>
          </w:p>
          <w:p w:rsidR="00227F6A" w:rsidRPr="000B68E2" w:rsidRDefault="00227F6A" w:rsidP="000B68E2">
            <w:pPr>
              <w:pStyle w:val="ListParagraph"/>
              <w:rPr>
                <w:rFonts w:ascii="Comic Sans MS" w:eastAsia="Calibri" w:hAnsi="Comic Sans MS" w:cs="Calibri"/>
                <w:sz w:val="28"/>
                <w:szCs w:val="28"/>
              </w:rPr>
            </w:pPr>
          </w:p>
        </w:tc>
        <w:tc>
          <w:tcPr>
            <w:tcW w:w="5040" w:type="dxa"/>
            <w:vMerge w:val="restart"/>
          </w:tcPr>
          <w:p w:rsidR="000B68E2" w:rsidRDefault="000B68E2" w:rsidP="000B68E2">
            <w:pPr>
              <w:jc w:val="center"/>
              <w:rPr>
                <w:rFonts w:ascii="Comic Sans MS" w:hAnsi="Comic Sans MS" w:cstheme="minorHAnsi"/>
                <w:b/>
                <w:sz w:val="28"/>
                <w:szCs w:val="28"/>
                <w:u w:val="single"/>
              </w:rPr>
            </w:pPr>
            <w:r w:rsidRPr="000B68E2">
              <w:rPr>
                <w:rFonts w:ascii="Comic Sans MS" w:hAnsi="Comic Sans MS" w:cstheme="minorHAnsi"/>
                <w:b/>
                <w:sz w:val="28"/>
                <w:szCs w:val="28"/>
                <w:u w:val="single"/>
              </w:rPr>
              <w:t>Key 5: Determining Importance</w:t>
            </w:r>
          </w:p>
          <w:p w:rsidR="000B68E2" w:rsidRPr="000B68E2" w:rsidRDefault="000B68E2" w:rsidP="000B68E2">
            <w:pPr>
              <w:jc w:val="center"/>
              <w:rPr>
                <w:rFonts w:ascii="Comic Sans MS" w:hAnsi="Comic Sans MS" w:cstheme="minorHAnsi"/>
                <w:b/>
                <w:sz w:val="28"/>
                <w:szCs w:val="28"/>
                <w:u w:val="single"/>
              </w:rPr>
            </w:pPr>
            <w:r w:rsidRPr="000B68E2">
              <w:rPr>
                <w:rFonts w:ascii="Comic Sans MS" w:hAnsi="Comic Sans MS" w:cstheme="minorHAnsi"/>
                <w:sz w:val="28"/>
                <w:szCs w:val="28"/>
              </w:rPr>
              <w:t>…helps single out and process what is meaningful and how to set aside distractions.</w:t>
            </w:r>
          </w:p>
          <w:p w:rsidR="000B68E2" w:rsidRDefault="000B68E2" w:rsidP="000B68E2">
            <w:pPr>
              <w:rPr>
                <w:rFonts w:ascii="Comic Sans MS" w:hAnsi="Comic Sans MS"/>
                <w:i/>
              </w:rPr>
            </w:pPr>
          </w:p>
          <w:p w:rsidR="000B68E2" w:rsidRDefault="000B68E2" w:rsidP="000B68E2">
            <w:pPr>
              <w:rPr>
                <w:rFonts w:ascii="Comic Sans MS" w:hAnsi="Comic Sans MS"/>
                <w:i/>
              </w:rPr>
            </w:pPr>
            <w:r w:rsidRPr="000B68E2">
              <w:rPr>
                <w:rFonts w:ascii="Comic Sans MS" w:hAnsi="Comic Sans MS"/>
                <w:i/>
              </w:rPr>
              <w:t>We have more information available to us than our grandparents could have ever imagined! Information alone is meaningless. Information has to be thought about and organized, then internalized. You get from facts to knowledge only if you take time to determine what is important and synthesize the information so that is becomes meaningful. (p. 123)</w:t>
            </w:r>
          </w:p>
          <w:p w:rsidR="000B68E2" w:rsidRPr="000B68E2" w:rsidRDefault="000B68E2" w:rsidP="000B68E2">
            <w:pPr>
              <w:rPr>
                <w:rFonts w:ascii="Comic Sans MS" w:hAnsi="Comic Sans MS" w:cs="Times New Roman"/>
                <w:i/>
              </w:rPr>
            </w:pPr>
          </w:p>
          <w:p w:rsidR="000B68E2" w:rsidRPr="000B68E2" w:rsidRDefault="000B68E2" w:rsidP="000B68E2">
            <w:pPr>
              <w:rPr>
                <w:rFonts w:ascii="Comic Sans MS" w:hAnsi="Comic Sans MS"/>
              </w:rPr>
            </w:pPr>
            <w:r w:rsidRPr="000B68E2">
              <w:rPr>
                <w:rFonts w:ascii="Comic Sans MS" w:hAnsi="Comic Sans MS"/>
              </w:rPr>
              <w:t xml:space="preserve">Knowing your purpose for reading helps determine what is important. Your purpose for reading affects how carefully you read and has an impact on what you determine is important. For example, your purpose for reading an instruction manual is different than reading a mystery novel. </w:t>
            </w:r>
          </w:p>
          <w:p w:rsidR="000B68E2" w:rsidRPr="000B68E2" w:rsidRDefault="000B68E2" w:rsidP="000B68E2">
            <w:pPr>
              <w:rPr>
                <w:rFonts w:ascii="Comic Sans MS" w:hAnsi="Comic Sans MS"/>
              </w:rPr>
            </w:pPr>
            <w:r w:rsidRPr="000B68E2">
              <w:rPr>
                <w:rFonts w:ascii="Comic Sans MS" w:hAnsi="Comic Sans MS"/>
              </w:rPr>
              <w:t>How parents can help:</w:t>
            </w:r>
          </w:p>
          <w:p w:rsidR="000B68E2" w:rsidRDefault="000B68E2" w:rsidP="000B68E2">
            <w:pPr>
              <w:rPr>
                <w:rFonts w:cstheme="minorHAnsi"/>
                <w:sz w:val="24"/>
                <w:szCs w:val="24"/>
              </w:rPr>
            </w:pPr>
          </w:p>
          <w:p w:rsidR="005F67C9" w:rsidRPr="005F67C9" w:rsidRDefault="000B68E2" w:rsidP="005F67C9">
            <w:pPr>
              <w:rPr>
                <w:rFonts w:ascii="Comic Sans MS" w:hAnsi="Comic Sans MS" w:cstheme="minorHAnsi"/>
                <w:b/>
                <w:sz w:val="16"/>
                <w:szCs w:val="16"/>
                <w:u w:val="single"/>
              </w:rPr>
            </w:pPr>
            <w:r w:rsidRPr="005F67C9">
              <w:rPr>
                <w:rFonts w:ascii="Comic Sans MS" w:eastAsia="Calibri" w:hAnsi="Comic Sans MS" w:cs="Calibri"/>
                <w:b/>
                <w:noProof/>
                <w:sz w:val="28"/>
                <w:szCs w:val="28"/>
                <w:u w:val="single"/>
              </w:rPr>
              <w:drawing>
                <wp:anchor distT="0" distB="0" distL="114300" distR="114300" simplePos="0" relativeHeight="251659264" behindDoc="0" locked="0" layoutInCell="1" allowOverlap="1" wp14:anchorId="2B0F6CF9" wp14:editId="09D45837">
                  <wp:simplePos x="0" y="0"/>
                  <wp:positionH relativeFrom="column">
                    <wp:posOffset>1892935</wp:posOffset>
                  </wp:positionH>
                  <wp:positionV relativeFrom="paragraph">
                    <wp:posOffset>90805</wp:posOffset>
                  </wp:positionV>
                  <wp:extent cx="942975" cy="1281430"/>
                  <wp:effectExtent l="0" t="0" r="9525" b="0"/>
                  <wp:wrapNone/>
                  <wp:docPr id="1" name="Picture 1" descr="C:\Users\SchaffP\AppData\Local\Microsoft\Windows\Temporary Internet Files\Content.IE5\F3HII5LD\MC9000787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ffP\AppData\Local\Microsoft\Windows\Temporary Internet Files\Content.IE5\F3HII5LD\MC90007874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281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1EA" w:rsidRPr="005F67C9" w:rsidRDefault="00C111EA" w:rsidP="005F67C9">
            <w:pPr>
              <w:rPr>
                <w:rFonts w:ascii="Comic Sans MS" w:eastAsia="Calibri" w:hAnsi="Comic Sans MS" w:cs="Calibri"/>
                <w:sz w:val="24"/>
                <w:szCs w:val="24"/>
              </w:rPr>
            </w:pPr>
          </w:p>
          <w:p w:rsidR="00C111EA" w:rsidRPr="005F67C9" w:rsidRDefault="00C111EA" w:rsidP="00B02006">
            <w:pPr>
              <w:ind w:firstLine="720"/>
              <w:rPr>
                <w:rFonts w:ascii="Comic Sans MS" w:eastAsia="Calibri" w:hAnsi="Comic Sans MS" w:cs="Calibri"/>
                <w:sz w:val="24"/>
                <w:szCs w:val="24"/>
              </w:rPr>
            </w:pPr>
          </w:p>
          <w:p w:rsidR="00B02006" w:rsidRPr="005F67C9" w:rsidRDefault="00B02006" w:rsidP="00B02006">
            <w:pPr>
              <w:rPr>
                <w:rFonts w:ascii="Comic Sans MS" w:eastAsia="Calibri" w:hAnsi="Comic Sans MS" w:cs="Calibri"/>
                <w:sz w:val="24"/>
                <w:szCs w:val="24"/>
              </w:rPr>
            </w:pPr>
            <w:r w:rsidRPr="005F67C9">
              <w:rPr>
                <w:rFonts w:ascii="Comic Sans MS" w:eastAsia="Calibri" w:hAnsi="Comic Sans MS" w:cs="Calibri"/>
                <w:sz w:val="24"/>
                <w:szCs w:val="24"/>
              </w:rPr>
              <w:tab/>
            </w:r>
          </w:p>
          <w:p w:rsidR="00F130B6" w:rsidRPr="005F67C9" w:rsidRDefault="00F130B6" w:rsidP="00F130B6">
            <w:pPr>
              <w:pStyle w:val="ListParagraph"/>
              <w:rPr>
                <w:rFonts w:ascii="Comic Sans MS" w:eastAsia="Calibri" w:hAnsi="Comic Sans MS" w:cs="Calibri"/>
                <w:sz w:val="24"/>
                <w:szCs w:val="24"/>
              </w:rPr>
            </w:pPr>
          </w:p>
          <w:p w:rsidR="00F130B6" w:rsidRPr="005F67C9" w:rsidRDefault="00F130B6" w:rsidP="00F130B6">
            <w:pPr>
              <w:rPr>
                <w:rFonts w:ascii="Comic Sans MS" w:eastAsia="Calibri" w:hAnsi="Comic Sans MS" w:cs="Calibri"/>
                <w:i/>
                <w:sz w:val="24"/>
                <w:szCs w:val="24"/>
              </w:rPr>
            </w:pPr>
          </w:p>
          <w:p w:rsidR="00F130B6" w:rsidRPr="005F67C9" w:rsidRDefault="00F130B6" w:rsidP="00F130B6">
            <w:pPr>
              <w:rPr>
                <w:rFonts w:ascii="Comic Sans MS" w:eastAsia="Calibri" w:hAnsi="Comic Sans MS" w:cs="Calibri"/>
                <w:i/>
                <w:sz w:val="24"/>
                <w:szCs w:val="24"/>
              </w:rPr>
            </w:pPr>
          </w:p>
          <w:p w:rsidR="00227F6A" w:rsidRPr="005F67C9" w:rsidRDefault="00227F6A" w:rsidP="00F130B6">
            <w:pPr>
              <w:rPr>
                <w:rFonts w:ascii="Comic Sans MS" w:hAnsi="Comic Sans MS"/>
              </w:rPr>
            </w:pPr>
          </w:p>
        </w:tc>
        <w:tc>
          <w:tcPr>
            <w:tcW w:w="3870" w:type="dxa"/>
            <w:vMerge w:val="restart"/>
          </w:tcPr>
          <w:p w:rsidR="00571B15" w:rsidRDefault="00227F6A">
            <w:pPr>
              <w:rPr>
                <w:rFonts w:ascii="Comic Sans MS" w:hAnsi="Comic Sans MS"/>
              </w:rPr>
            </w:pPr>
            <w:r w:rsidRPr="000D7B06">
              <w:rPr>
                <w:rFonts w:ascii="Comic Sans MS" w:hAnsi="Comic Sans MS"/>
              </w:rPr>
              <w:t>Book Suggestions:</w:t>
            </w:r>
          </w:p>
          <w:p w:rsidR="00571B15" w:rsidRPr="000D7B06" w:rsidRDefault="00571B15">
            <w:pPr>
              <w:rPr>
                <w:rFonts w:ascii="Comic Sans MS" w:hAnsi="Comic Sans MS"/>
              </w:rPr>
            </w:pPr>
            <w:r>
              <w:rPr>
                <w:rFonts w:ascii="Arial" w:hAnsi="Arial" w:cs="Arial"/>
                <w:noProof/>
                <w:color w:val="0044CC"/>
              </w:rPr>
              <w:drawing>
                <wp:anchor distT="0" distB="0" distL="114300" distR="114300" simplePos="0" relativeHeight="251661312" behindDoc="0" locked="0" layoutInCell="1" allowOverlap="1" wp14:anchorId="5310A3CE" wp14:editId="4068EE1A">
                  <wp:simplePos x="0" y="0"/>
                  <wp:positionH relativeFrom="column">
                    <wp:posOffset>7620</wp:posOffset>
                  </wp:positionH>
                  <wp:positionV relativeFrom="paragraph">
                    <wp:posOffset>60325</wp:posOffset>
                  </wp:positionV>
                  <wp:extent cx="1352550" cy="1314450"/>
                  <wp:effectExtent l="0" t="0" r="0" b="0"/>
                  <wp:wrapNone/>
                  <wp:docPr id="3" name="Picture 3" descr="http://ts2.mm.bing.net/th?id=H.5027908686252149&amp;pid=1.7&amp;w=142&amp;h=138&amp;c=7&amp;rs=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5027908686252149&amp;pid=1.7&amp;w=142&amp;h=138&amp;c=7&amp;rs=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B06" w:rsidRPr="000D7B06" w:rsidRDefault="00571B15">
            <w:pPr>
              <w:rPr>
                <w:rFonts w:ascii="Comic Sans MS" w:hAnsi="Comic Sans MS"/>
              </w:rPr>
            </w:pPr>
            <w:bookmarkStart w:id="0" w:name="_GoBack"/>
            <w:bookmarkEnd w:id="0"/>
            <w:r>
              <w:rPr>
                <w:rFonts w:ascii="Arial" w:hAnsi="Arial" w:cs="Arial"/>
                <w:noProof/>
                <w:color w:val="0044CC"/>
              </w:rPr>
              <w:drawing>
                <wp:anchor distT="0" distB="0" distL="114300" distR="114300" simplePos="0" relativeHeight="251663360" behindDoc="0" locked="0" layoutInCell="1" allowOverlap="1" wp14:anchorId="067957A2" wp14:editId="78239BFE">
                  <wp:simplePos x="0" y="0"/>
                  <wp:positionH relativeFrom="column">
                    <wp:posOffset>1179195</wp:posOffset>
                  </wp:positionH>
                  <wp:positionV relativeFrom="paragraph">
                    <wp:posOffset>1304290</wp:posOffset>
                  </wp:positionV>
                  <wp:extent cx="1085850" cy="1447800"/>
                  <wp:effectExtent l="0" t="0" r="0" b="0"/>
                  <wp:wrapNone/>
                  <wp:docPr id="5" name="Picture 5" descr="http://ts4.mm.bing.net/th?id=H.4660134965675007&amp;pid=1.7&amp;w=114&amp;h=152&amp;c=7&amp;rs=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4.mm.bing.net/th?id=H.4660134965675007&amp;pid=1.7&amp;w=114&amp;h=152&amp;c=7&amp;rs=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44CC"/>
              </w:rPr>
              <w:drawing>
                <wp:anchor distT="0" distB="0" distL="114300" distR="114300" simplePos="0" relativeHeight="251662336" behindDoc="0" locked="0" layoutInCell="1" allowOverlap="1" wp14:anchorId="67F3690C" wp14:editId="0011D086">
                  <wp:simplePos x="0" y="0"/>
                  <wp:positionH relativeFrom="column">
                    <wp:posOffset>45720</wp:posOffset>
                  </wp:positionH>
                  <wp:positionV relativeFrom="paragraph">
                    <wp:posOffset>2901315</wp:posOffset>
                  </wp:positionV>
                  <wp:extent cx="1219200" cy="1476375"/>
                  <wp:effectExtent l="0" t="0" r="0" b="9525"/>
                  <wp:wrapNone/>
                  <wp:docPr id="4" name="Picture 4" descr="http://ts2.mm.bing.net/th?id=H.4952927182652545&amp;pid=1.7&amp;w=128&amp;h=155&amp;c=7&amp;rs=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2.mm.bing.net/th?id=H.4952927182652545&amp;pid=1.7&amp;w=128&amp;h=155&amp;c=7&amp;rs=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44CC"/>
              </w:rPr>
              <w:drawing>
                <wp:anchor distT="0" distB="0" distL="114300" distR="114300" simplePos="0" relativeHeight="251664384" behindDoc="0" locked="0" layoutInCell="1" allowOverlap="1" wp14:anchorId="46794C04" wp14:editId="36661D28">
                  <wp:simplePos x="0" y="0"/>
                  <wp:positionH relativeFrom="column">
                    <wp:posOffset>1179195</wp:posOffset>
                  </wp:positionH>
                  <wp:positionV relativeFrom="paragraph">
                    <wp:posOffset>4504690</wp:posOffset>
                  </wp:positionV>
                  <wp:extent cx="1066800" cy="1333500"/>
                  <wp:effectExtent l="0" t="0" r="0" b="0"/>
                  <wp:wrapNone/>
                  <wp:docPr id="6" name="Picture 6" descr="http://ts4.mm.bing.net/th?id=H.4577358019692527&amp;pid=1.7&amp;w=112&amp;h=140&amp;c=7&amp;rs=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4.mm.bing.net/th?id=H.4577358019692527&amp;pid=1.7&amp;w=112&amp;h=140&amp;c=7&amp;rs=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27F6A" w:rsidTr="00C111EA">
        <w:tc>
          <w:tcPr>
            <w:tcW w:w="4428" w:type="dxa"/>
          </w:tcPr>
          <w:p w:rsidR="00227F6A" w:rsidRPr="000B68E2" w:rsidRDefault="00227F6A">
            <w:pPr>
              <w:rPr>
                <w:rFonts w:ascii="Comic Sans MS" w:hAnsi="Comic Sans MS"/>
                <w:sz w:val="28"/>
                <w:szCs w:val="28"/>
              </w:rPr>
            </w:pPr>
            <w:r w:rsidRPr="000B68E2">
              <w:rPr>
                <w:rFonts w:ascii="Comic Sans MS" w:hAnsi="Comic Sans MS"/>
                <w:sz w:val="28"/>
                <w:szCs w:val="28"/>
              </w:rPr>
              <w:t xml:space="preserve">Thinking stems for </w:t>
            </w:r>
            <w:r w:rsidR="000B68E2" w:rsidRPr="000B68E2">
              <w:rPr>
                <w:rFonts w:ascii="Comic Sans MS" w:hAnsi="Comic Sans MS"/>
                <w:sz w:val="28"/>
                <w:szCs w:val="28"/>
              </w:rPr>
              <w:t>DETERMINING IMPORTANCE</w:t>
            </w:r>
            <w:r w:rsidR="005F67C9" w:rsidRPr="000B68E2">
              <w:rPr>
                <w:rFonts w:ascii="Comic Sans MS" w:hAnsi="Comic Sans MS"/>
                <w:sz w:val="28"/>
                <w:szCs w:val="28"/>
              </w:rPr>
              <w:t xml:space="preserve"> </w:t>
            </w:r>
            <w:r w:rsidRPr="000B68E2">
              <w:rPr>
                <w:rFonts w:ascii="Comic Sans MS" w:hAnsi="Comic Sans MS"/>
                <w:sz w:val="28"/>
                <w:szCs w:val="28"/>
              </w:rPr>
              <w:t>include:</w:t>
            </w:r>
          </w:p>
          <w:p w:rsidR="00227F6A" w:rsidRPr="000B68E2" w:rsidRDefault="000B68E2" w:rsidP="000B68E2">
            <w:pPr>
              <w:pStyle w:val="ListParagraph"/>
              <w:numPr>
                <w:ilvl w:val="0"/>
                <w:numId w:val="14"/>
              </w:numPr>
              <w:rPr>
                <w:rFonts w:ascii="Comic Sans MS" w:eastAsia="Calibri" w:hAnsi="Comic Sans MS" w:cs="Calibri"/>
                <w:sz w:val="28"/>
                <w:szCs w:val="28"/>
              </w:rPr>
            </w:pPr>
            <w:r w:rsidRPr="000B68E2">
              <w:rPr>
                <w:rFonts w:ascii="Comic Sans MS" w:eastAsia="Calibri" w:hAnsi="Comic Sans MS" w:cs="Calibri"/>
                <w:sz w:val="28"/>
                <w:szCs w:val="28"/>
              </w:rPr>
              <w:t>The thing I want to remember is…</w:t>
            </w:r>
          </w:p>
          <w:p w:rsidR="000B68E2" w:rsidRPr="000B68E2" w:rsidRDefault="000B68E2" w:rsidP="000B68E2">
            <w:pPr>
              <w:pStyle w:val="ListParagraph"/>
              <w:numPr>
                <w:ilvl w:val="0"/>
                <w:numId w:val="14"/>
              </w:numPr>
              <w:rPr>
                <w:rFonts w:ascii="Comic Sans MS" w:eastAsia="Calibri" w:hAnsi="Comic Sans MS" w:cs="Calibri"/>
                <w:sz w:val="28"/>
                <w:szCs w:val="28"/>
              </w:rPr>
            </w:pPr>
            <w:r w:rsidRPr="000B68E2">
              <w:rPr>
                <w:rFonts w:ascii="Comic Sans MS" w:eastAsia="Calibri" w:hAnsi="Comic Sans MS" w:cs="Calibri"/>
                <w:sz w:val="28"/>
                <w:szCs w:val="28"/>
              </w:rPr>
              <w:t>What is important here is…</w:t>
            </w:r>
          </w:p>
          <w:p w:rsidR="000B68E2" w:rsidRPr="000B68E2" w:rsidRDefault="000B68E2" w:rsidP="000B68E2">
            <w:pPr>
              <w:pStyle w:val="ListParagraph"/>
              <w:numPr>
                <w:ilvl w:val="0"/>
                <w:numId w:val="14"/>
              </w:numPr>
              <w:rPr>
                <w:rFonts w:ascii="Comic Sans MS" w:eastAsia="Calibri" w:hAnsi="Comic Sans MS" w:cs="Calibri"/>
                <w:sz w:val="28"/>
                <w:szCs w:val="28"/>
              </w:rPr>
            </w:pPr>
            <w:r w:rsidRPr="000B68E2">
              <w:rPr>
                <w:rFonts w:ascii="Comic Sans MS" w:eastAsia="Calibri" w:hAnsi="Comic Sans MS" w:cs="Calibri"/>
                <w:sz w:val="28"/>
                <w:szCs w:val="28"/>
              </w:rPr>
              <w:t>One thing we should notice is…</w:t>
            </w:r>
          </w:p>
          <w:p w:rsidR="000B68E2" w:rsidRPr="000B68E2" w:rsidRDefault="00B0366E" w:rsidP="000B68E2">
            <w:pPr>
              <w:ind w:left="360"/>
              <w:rPr>
                <w:rFonts w:ascii="Comic Sans MS" w:eastAsia="Calibri" w:hAnsi="Comic Sans MS" w:cs="Calibri"/>
                <w:sz w:val="28"/>
                <w:szCs w:val="28"/>
              </w:rPr>
            </w:pPr>
            <w:r>
              <w:rPr>
                <w:rFonts w:ascii="Comic Sans MS" w:eastAsia="Calibri" w:hAnsi="Comic Sans MS" w:cs="Calibri"/>
                <w:noProof/>
                <w:sz w:val="28"/>
                <w:szCs w:val="28"/>
              </w:rPr>
              <w:drawing>
                <wp:anchor distT="0" distB="0" distL="114300" distR="114300" simplePos="0" relativeHeight="251660288" behindDoc="0" locked="0" layoutInCell="1" allowOverlap="1">
                  <wp:simplePos x="0" y="0"/>
                  <wp:positionH relativeFrom="column">
                    <wp:posOffset>295275</wp:posOffset>
                  </wp:positionH>
                  <wp:positionV relativeFrom="paragraph">
                    <wp:posOffset>179705</wp:posOffset>
                  </wp:positionV>
                  <wp:extent cx="1971675" cy="1204913"/>
                  <wp:effectExtent l="0" t="0" r="0" b="0"/>
                  <wp:wrapNone/>
                  <wp:docPr id="2" name="Picture 2" descr="C:\Users\SchaffP\AppData\Local\Microsoft\Windows\Temporary Internet Files\Content.IE5\AQHATD3G\MM90035477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ffP\AppData\Local\Microsoft\Windows\Temporary Internet Files\Content.IE5\AQHATD3G\MM900354774[1].gif"/>
                          <pic:cNvPicPr>
                            <a:picLocks noChangeAspect="1" noChangeArrowheads="1" noCro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120491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0" w:type="dxa"/>
            <w:vMerge/>
          </w:tcPr>
          <w:p w:rsidR="00227F6A" w:rsidRPr="000D7B06" w:rsidRDefault="00227F6A">
            <w:pPr>
              <w:rPr>
                <w:rFonts w:ascii="Comic Sans MS" w:hAnsi="Comic Sans MS"/>
              </w:rPr>
            </w:pPr>
          </w:p>
        </w:tc>
        <w:tc>
          <w:tcPr>
            <w:tcW w:w="3870" w:type="dxa"/>
            <w:vMerge/>
          </w:tcPr>
          <w:p w:rsidR="00227F6A" w:rsidRPr="000D7B06" w:rsidRDefault="00227F6A">
            <w:pPr>
              <w:rPr>
                <w:rFonts w:ascii="Comic Sans MS" w:hAnsi="Comic Sans MS"/>
              </w:rPr>
            </w:pPr>
          </w:p>
        </w:tc>
      </w:tr>
    </w:tbl>
    <w:p w:rsidR="00AA4E9C" w:rsidRDefault="00571B15"/>
    <w:sectPr w:rsidR="00AA4E9C" w:rsidSect="00C111E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2159"/>
    <w:multiLevelType w:val="hybridMultilevel"/>
    <w:tmpl w:val="1D000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734A9B"/>
    <w:multiLevelType w:val="hybridMultilevel"/>
    <w:tmpl w:val="A1F2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1518D3"/>
    <w:multiLevelType w:val="hybridMultilevel"/>
    <w:tmpl w:val="FDE8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406FA5"/>
    <w:multiLevelType w:val="hybridMultilevel"/>
    <w:tmpl w:val="B4C8EC66"/>
    <w:lvl w:ilvl="0" w:tplc="77848C3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349D9"/>
    <w:multiLevelType w:val="hybridMultilevel"/>
    <w:tmpl w:val="95928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2A5B8B"/>
    <w:multiLevelType w:val="hybridMultilevel"/>
    <w:tmpl w:val="43186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857BC0"/>
    <w:multiLevelType w:val="hybridMultilevel"/>
    <w:tmpl w:val="6ABE8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2694417"/>
    <w:multiLevelType w:val="hybridMultilevel"/>
    <w:tmpl w:val="F3A48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B2C6B6E"/>
    <w:multiLevelType w:val="hybridMultilevel"/>
    <w:tmpl w:val="E3E8B858"/>
    <w:lvl w:ilvl="0" w:tplc="77848C3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D6C4682"/>
    <w:multiLevelType w:val="hybridMultilevel"/>
    <w:tmpl w:val="6046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E7873"/>
    <w:multiLevelType w:val="hybridMultilevel"/>
    <w:tmpl w:val="5A7C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2"/>
  </w:num>
  <w:num w:numId="5">
    <w:abstractNumId w:val="2"/>
  </w:num>
  <w:num w:numId="6">
    <w:abstractNumId w:val="3"/>
  </w:num>
  <w:num w:numId="7">
    <w:abstractNumId w:val="6"/>
  </w:num>
  <w:num w:numId="8">
    <w:abstractNumId w:val="5"/>
  </w:num>
  <w:num w:numId="9">
    <w:abstractNumId w:val="7"/>
  </w:num>
  <w:num w:numId="10">
    <w:abstractNumId w:val="0"/>
  </w:num>
  <w:num w:numId="11">
    <w:abstractNumId w:val="0"/>
  </w:num>
  <w:num w:numId="12">
    <w:abstractNumId w:val="1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6A"/>
    <w:rsid w:val="000010F9"/>
    <w:rsid w:val="000A172F"/>
    <w:rsid w:val="000B68E2"/>
    <w:rsid w:val="000D7B06"/>
    <w:rsid w:val="00227F6A"/>
    <w:rsid w:val="003D5F5B"/>
    <w:rsid w:val="00571B15"/>
    <w:rsid w:val="005F67C9"/>
    <w:rsid w:val="00B02006"/>
    <w:rsid w:val="00B0366E"/>
    <w:rsid w:val="00C111EA"/>
    <w:rsid w:val="00C92F33"/>
    <w:rsid w:val="00F130B6"/>
    <w:rsid w:val="00F378CE"/>
    <w:rsid w:val="00F8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B06"/>
    <w:pPr>
      <w:ind w:left="720"/>
      <w:contextualSpacing/>
    </w:pPr>
  </w:style>
  <w:style w:type="paragraph" w:styleId="BalloonText">
    <w:name w:val="Balloon Text"/>
    <w:basedOn w:val="Normal"/>
    <w:link w:val="BalloonTextChar"/>
    <w:uiPriority w:val="99"/>
    <w:semiHidden/>
    <w:unhideWhenUsed/>
    <w:rsid w:val="000D7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B06"/>
    <w:pPr>
      <w:ind w:left="720"/>
      <w:contextualSpacing/>
    </w:pPr>
  </w:style>
  <w:style w:type="paragraph" w:styleId="BalloonText">
    <w:name w:val="Balloon Text"/>
    <w:basedOn w:val="Normal"/>
    <w:link w:val="BalloonTextChar"/>
    <w:uiPriority w:val="99"/>
    <w:semiHidden/>
    <w:unhideWhenUsed/>
    <w:rsid w:val="000D7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2263">
      <w:bodyDiv w:val="1"/>
      <w:marLeft w:val="0"/>
      <w:marRight w:val="0"/>
      <w:marTop w:val="0"/>
      <w:marBottom w:val="0"/>
      <w:divBdr>
        <w:top w:val="none" w:sz="0" w:space="0" w:color="auto"/>
        <w:left w:val="none" w:sz="0" w:space="0" w:color="auto"/>
        <w:bottom w:val="none" w:sz="0" w:space="0" w:color="auto"/>
        <w:right w:val="none" w:sz="0" w:space="0" w:color="auto"/>
      </w:divBdr>
    </w:div>
    <w:div w:id="174418241">
      <w:bodyDiv w:val="1"/>
      <w:marLeft w:val="0"/>
      <w:marRight w:val="0"/>
      <w:marTop w:val="0"/>
      <w:marBottom w:val="0"/>
      <w:divBdr>
        <w:top w:val="none" w:sz="0" w:space="0" w:color="auto"/>
        <w:left w:val="none" w:sz="0" w:space="0" w:color="auto"/>
        <w:bottom w:val="none" w:sz="0" w:space="0" w:color="auto"/>
        <w:right w:val="none" w:sz="0" w:space="0" w:color="auto"/>
      </w:divBdr>
    </w:div>
    <w:div w:id="319700094">
      <w:bodyDiv w:val="1"/>
      <w:marLeft w:val="0"/>
      <w:marRight w:val="0"/>
      <w:marTop w:val="0"/>
      <w:marBottom w:val="0"/>
      <w:divBdr>
        <w:top w:val="none" w:sz="0" w:space="0" w:color="auto"/>
        <w:left w:val="none" w:sz="0" w:space="0" w:color="auto"/>
        <w:bottom w:val="none" w:sz="0" w:space="0" w:color="auto"/>
        <w:right w:val="none" w:sz="0" w:space="0" w:color="auto"/>
      </w:divBdr>
    </w:div>
    <w:div w:id="5203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ng.com/images/search?q=encounter,+yolen&amp;qs=n&amp;form=QBIR&amp;pq=encounter,+yolen&amp;sc=0-9&amp;sp=-1&amp;sk=&amp;adlt=strict#view=detail&amp;id=97C24366DB4BC33F8329C4EBCBAF5A8EA66AF797&amp;selectedIndex=0" TargetMode="External"/><Relationship Id="rId3" Type="http://schemas.microsoft.com/office/2007/relationships/stylesWithEffects" Target="stylesWithEffects.xml"/><Relationship Id="rId7" Type="http://schemas.openxmlformats.org/officeDocument/2006/relationships/hyperlink" Target="http://www.bing.com/images/search?q=tops+and+botttoms&amp;qs=n&amp;form=QBIR&amp;pq=tops+and+botttoms&amp;sc=0-0&amp;sp=-1&amp;sk=&amp;adlt=strict#view=detail&amp;id=586A32FA7475B65EDEB06CCE3C5DC853DD2553CA&amp;selectedIndex=0"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bing.com/images/search?q=Aunt+harriets+underground+railroad&amp;qs=ds&amp;form=QBIR&amp;adlt=strict#view=detail&amp;id=E2C370F805B1020D6B8F15D5EA75FDCB3F533E61&amp;selectedIndex=0" TargetMode="External"/><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bing.com/images/search?q=Two+Bad+Aunts&amp;qs=n&amp;form=QBIR&amp;pq=two+bad+aunts&amp;sc=0-1&amp;sp=-1&amp;sk=&amp;adlt=strict#view=detail&amp;id=85FE34F73F9B68A6984CA108E4AA7797EC8BA685&amp;selectedIndex=0"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 Pamela    IVE\NC - Staff</dc:creator>
  <cp:lastModifiedBy>Schaff, Pamela    IVE\NC - Staff</cp:lastModifiedBy>
  <cp:revision>3</cp:revision>
  <cp:lastPrinted>2013-03-22T20:13:00Z</cp:lastPrinted>
  <dcterms:created xsi:type="dcterms:W3CDTF">2013-03-22T21:37:00Z</dcterms:created>
  <dcterms:modified xsi:type="dcterms:W3CDTF">2013-04-05T21:44:00Z</dcterms:modified>
</cp:coreProperties>
</file>