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ook w:val="04A0" w:firstRow="1" w:lastRow="0" w:firstColumn="1" w:lastColumn="0" w:noHBand="0" w:noVBand="1"/>
      </w:tblPr>
      <w:tblGrid>
        <w:gridCol w:w="4428"/>
        <w:gridCol w:w="5040"/>
        <w:gridCol w:w="3870"/>
      </w:tblGrid>
      <w:tr w:rsidR="00227F6A" w:rsidTr="000D7B06">
        <w:tc>
          <w:tcPr>
            <w:tcW w:w="13338" w:type="dxa"/>
            <w:gridSpan w:val="3"/>
          </w:tcPr>
          <w:p w:rsidR="00227F6A" w:rsidRPr="000D7B06" w:rsidRDefault="00227F6A" w:rsidP="00227F6A">
            <w:pPr>
              <w:jc w:val="center"/>
              <w:rPr>
                <w:rFonts w:ascii="Comic Sans MS" w:hAnsi="Comic Sans MS"/>
                <w:b/>
                <w:sz w:val="44"/>
                <w:szCs w:val="44"/>
              </w:rPr>
            </w:pPr>
            <w:r w:rsidRPr="000D7B06">
              <w:rPr>
                <w:rFonts w:ascii="Comic Sans MS" w:hAnsi="Comic Sans MS"/>
                <w:b/>
                <w:sz w:val="44"/>
                <w:szCs w:val="44"/>
              </w:rPr>
              <w:t>Reading Strategy Parent Information Page</w:t>
            </w:r>
          </w:p>
        </w:tc>
      </w:tr>
      <w:tr w:rsidR="00227F6A" w:rsidTr="00C111EA">
        <w:tc>
          <w:tcPr>
            <w:tcW w:w="4428" w:type="dxa"/>
          </w:tcPr>
          <w:p w:rsidR="00227F6A" w:rsidRPr="00227F6A" w:rsidRDefault="000D7B06" w:rsidP="000D7B06">
            <w:pPr>
              <w:jc w:val="center"/>
              <w:rPr>
                <w:rFonts w:ascii="Comic Sans MS" w:eastAsia="Calibri" w:hAnsi="Comic Sans MS" w:cs="Calibri"/>
                <w:sz w:val="20"/>
                <w:szCs w:val="20"/>
                <w:u w:val="single"/>
              </w:rPr>
            </w:pPr>
            <w:r w:rsidRPr="00C111EA">
              <w:rPr>
                <w:rFonts w:ascii="Comic Sans MS" w:eastAsia="Calibri" w:hAnsi="Comic Sans MS" w:cs="Calibri"/>
                <w:sz w:val="20"/>
                <w:szCs w:val="20"/>
                <w:u w:val="single"/>
              </w:rPr>
              <w:t>How Can a Parent H</w:t>
            </w:r>
            <w:r w:rsidR="00227F6A" w:rsidRPr="00227F6A">
              <w:rPr>
                <w:rFonts w:ascii="Comic Sans MS" w:eastAsia="Calibri" w:hAnsi="Comic Sans MS" w:cs="Calibri"/>
                <w:sz w:val="20"/>
                <w:szCs w:val="20"/>
                <w:u w:val="single"/>
              </w:rPr>
              <w:t>elp?</w:t>
            </w:r>
          </w:p>
          <w:p w:rsidR="00B02006" w:rsidRPr="00C111EA" w:rsidRDefault="00B02006" w:rsidP="00B02006">
            <w:pPr>
              <w:contextualSpacing/>
              <w:rPr>
                <w:rFonts w:ascii="Comic Sans MS" w:eastAsia="Calibri" w:hAnsi="Comic Sans MS" w:cs="Calibri"/>
                <w:sz w:val="20"/>
                <w:szCs w:val="20"/>
              </w:rPr>
            </w:pPr>
            <w:r w:rsidRPr="00B02006">
              <w:rPr>
                <w:rFonts w:ascii="Comic Sans MS" w:eastAsia="Calibri" w:hAnsi="Comic Sans MS" w:cs="Calibri"/>
                <w:sz w:val="20"/>
                <w:szCs w:val="20"/>
              </w:rPr>
              <w:t>Discussing background knowledge with your child is easy and engaging for your child; they get to learn about your life experiences and get to know you better while also sharpening his/her reading skills.  When reading with your child here are some ways for sharing your background knowledge and connections.</w:t>
            </w:r>
          </w:p>
          <w:p w:rsidR="00227F6A" w:rsidRPr="00C111EA" w:rsidRDefault="00227F6A" w:rsidP="00C111EA">
            <w:pPr>
              <w:pStyle w:val="ListParagraph"/>
              <w:numPr>
                <w:ilvl w:val="0"/>
                <w:numId w:val="1"/>
              </w:numPr>
              <w:rPr>
                <w:rFonts w:ascii="Comic Sans MS" w:eastAsia="Calibri" w:hAnsi="Comic Sans MS" w:cs="Calibri"/>
                <w:sz w:val="18"/>
                <w:szCs w:val="18"/>
              </w:rPr>
            </w:pPr>
            <w:r w:rsidRPr="00C111EA">
              <w:rPr>
                <w:rFonts w:ascii="Comic Sans MS" w:eastAsia="Calibri" w:hAnsi="Comic Sans MS" w:cs="Calibri"/>
                <w:sz w:val="18"/>
                <w:szCs w:val="18"/>
              </w:rPr>
              <w:t>Sketch what you picture and what senses were activated as you read</w:t>
            </w:r>
          </w:p>
          <w:p w:rsidR="00227F6A" w:rsidRPr="00227F6A" w:rsidRDefault="00227F6A" w:rsidP="00C111EA">
            <w:pPr>
              <w:numPr>
                <w:ilvl w:val="0"/>
                <w:numId w:val="1"/>
              </w:numPr>
              <w:contextualSpacing/>
              <w:rPr>
                <w:rFonts w:ascii="Comic Sans MS" w:eastAsia="Calibri" w:hAnsi="Comic Sans MS" w:cs="Calibri"/>
                <w:sz w:val="18"/>
                <w:szCs w:val="18"/>
              </w:rPr>
            </w:pPr>
            <w:r w:rsidRPr="00227F6A">
              <w:rPr>
                <w:rFonts w:ascii="Comic Sans MS" w:eastAsia="Calibri" w:hAnsi="Comic Sans MS" w:cs="Calibri"/>
                <w:sz w:val="18"/>
                <w:szCs w:val="18"/>
              </w:rPr>
              <w:t xml:space="preserve">Act out the story </w:t>
            </w:r>
          </w:p>
          <w:p w:rsidR="00227F6A" w:rsidRPr="00C111EA" w:rsidRDefault="00227F6A" w:rsidP="00C111EA">
            <w:pPr>
              <w:numPr>
                <w:ilvl w:val="0"/>
                <w:numId w:val="1"/>
              </w:numPr>
              <w:contextualSpacing/>
              <w:rPr>
                <w:rFonts w:ascii="Comic Sans MS" w:eastAsia="Calibri" w:hAnsi="Comic Sans MS" w:cs="Calibri"/>
                <w:sz w:val="18"/>
                <w:szCs w:val="18"/>
              </w:rPr>
            </w:pPr>
            <w:r w:rsidRPr="00227F6A">
              <w:rPr>
                <w:rFonts w:ascii="Comic Sans MS" w:eastAsia="Calibri" w:hAnsi="Comic Sans MS" w:cs="Calibri"/>
                <w:sz w:val="18"/>
                <w:szCs w:val="18"/>
              </w:rPr>
              <w:t>Read stories to your child without showing the pictures as you’re reading</w:t>
            </w:r>
          </w:p>
          <w:p w:rsidR="00227F6A" w:rsidRPr="00C111EA" w:rsidRDefault="00F87928" w:rsidP="00C111EA">
            <w:pPr>
              <w:numPr>
                <w:ilvl w:val="0"/>
                <w:numId w:val="1"/>
              </w:numPr>
              <w:contextualSpacing/>
              <w:rPr>
                <w:rFonts w:ascii="Comic Sans MS" w:eastAsia="Calibri" w:hAnsi="Comic Sans MS" w:cs="Calibri"/>
                <w:sz w:val="20"/>
                <w:szCs w:val="20"/>
              </w:rPr>
            </w:pPr>
            <w:r>
              <w:rPr>
                <w:rFonts w:ascii="Comic Sans MS" w:eastAsia="Calibri" w:hAnsi="Comic Sans MS" w:cs="Calibri"/>
                <w:i/>
                <w:noProof/>
                <w:sz w:val="24"/>
                <w:szCs w:val="24"/>
              </w:rPr>
              <w:drawing>
                <wp:anchor distT="0" distB="0" distL="114300" distR="114300" simplePos="0" relativeHeight="251660288" behindDoc="0" locked="0" layoutInCell="1" allowOverlap="1" wp14:anchorId="0D21FFDD" wp14:editId="6C618445">
                  <wp:simplePos x="0" y="0"/>
                  <wp:positionH relativeFrom="column">
                    <wp:posOffset>2338070</wp:posOffset>
                  </wp:positionH>
                  <wp:positionV relativeFrom="paragraph">
                    <wp:posOffset>174625</wp:posOffset>
                  </wp:positionV>
                  <wp:extent cx="460375" cy="542925"/>
                  <wp:effectExtent l="0" t="0" r="0" b="9525"/>
                  <wp:wrapNone/>
                  <wp:docPr id="3" name="Picture 3" descr="C:\Users\SchaffP\AppData\Local\Microsoft\Windows\Temporary Internet Files\Content.IE5\F3HII5LD\MC900187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affP\AppData\Local\Microsoft\Windows\Temporary Internet Files\Content.IE5\F3HII5LD\MC90018758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3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1EA" w:rsidRPr="00B02006">
              <w:rPr>
                <w:rFonts w:ascii="Comic Sans MS" w:eastAsia="Calibri" w:hAnsi="Comic Sans MS" w:cs="Calibri"/>
                <w:sz w:val="18"/>
                <w:szCs w:val="18"/>
              </w:rPr>
              <w:t>Use sticky notes to mark where you have connections in the text</w:t>
            </w:r>
          </w:p>
        </w:tc>
        <w:tc>
          <w:tcPr>
            <w:tcW w:w="5040" w:type="dxa"/>
            <w:vMerge w:val="restart"/>
          </w:tcPr>
          <w:p w:rsidR="00B02006" w:rsidRDefault="00B02006" w:rsidP="00C111EA">
            <w:pPr>
              <w:jc w:val="center"/>
              <w:rPr>
                <w:rFonts w:ascii="Comic Sans MS" w:eastAsia="Calibri" w:hAnsi="Comic Sans MS" w:cs="Calibri"/>
                <w:b/>
                <w:sz w:val="28"/>
                <w:szCs w:val="28"/>
                <w:u w:val="single"/>
              </w:rPr>
            </w:pPr>
            <w:r w:rsidRPr="00B02006">
              <w:rPr>
                <w:rFonts w:ascii="Comic Sans MS" w:eastAsia="Calibri" w:hAnsi="Comic Sans MS" w:cs="Calibri"/>
                <w:b/>
                <w:sz w:val="28"/>
                <w:szCs w:val="28"/>
                <w:u w:val="single"/>
              </w:rPr>
              <w:t>Key 2: Background Knowledge</w:t>
            </w:r>
          </w:p>
          <w:p w:rsidR="00F378CE" w:rsidRPr="00F378CE" w:rsidRDefault="00F378CE" w:rsidP="00F378CE">
            <w:pPr>
              <w:jc w:val="center"/>
              <w:rPr>
                <w:rFonts w:ascii="Comic Sans MS" w:eastAsia="Calibri" w:hAnsi="Comic Sans MS" w:cs="Calibri"/>
                <w:i/>
                <w:sz w:val="24"/>
                <w:szCs w:val="24"/>
              </w:rPr>
            </w:pPr>
            <w:r w:rsidRPr="00F378CE">
              <w:rPr>
                <w:rFonts w:ascii="Comic Sans MS" w:eastAsia="Calibri" w:hAnsi="Comic Sans MS" w:cs="Calibri"/>
                <w:i/>
                <w:sz w:val="24"/>
                <w:szCs w:val="24"/>
              </w:rPr>
              <w:t>Our background knowledge helps us connect to the text we are reading.</w:t>
            </w:r>
          </w:p>
          <w:p w:rsidR="00F378CE" w:rsidRDefault="00F378CE" w:rsidP="00B02006">
            <w:pPr>
              <w:rPr>
                <w:rFonts w:ascii="Comic Sans MS" w:eastAsia="Calibri" w:hAnsi="Comic Sans MS" w:cs="Calibri"/>
                <w:b/>
                <w:sz w:val="28"/>
                <w:szCs w:val="28"/>
                <w:u w:val="single"/>
              </w:rPr>
            </w:pPr>
          </w:p>
          <w:p w:rsidR="00F378CE" w:rsidRDefault="00B02006" w:rsidP="00B02006">
            <w:pPr>
              <w:rPr>
                <w:rFonts w:ascii="Comic Sans MS" w:eastAsia="Calibri" w:hAnsi="Comic Sans MS" w:cs="Calibri"/>
                <w:sz w:val="24"/>
                <w:szCs w:val="24"/>
              </w:rPr>
            </w:pPr>
            <w:r w:rsidRPr="00B02006">
              <w:rPr>
                <w:rFonts w:ascii="Comic Sans MS" w:eastAsia="Calibri" w:hAnsi="Comic Sans MS" w:cs="Calibri"/>
                <w:sz w:val="24"/>
                <w:szCs w:val="24"/>
              </w:rPr>
              <w:t xml:space="preserve">When we read a book we bring our own experiences to it: adventures, relationships and passions.  This background knowledge is continuously built upon on a daily basis and as we read we activate it, making it stronger and in return strengthen our comprehension.  </w:t>
            </w:r>
          </w:p>
          <w:p w:rsidR="00F87928" w:rsidRDefault="00F87928" w:rsidP="00F87928">
            <w:pPr>
              <w:rPr>
                <w:rFonts w:ascii="Comic Sans MS" w:eastAsia="Calibri" w:hAnsi="Comic Sans MS" w:cs="Calibri"/>
                <w:sz w:val="24"/>
                <w:szCs w:val="24"/>
              </w:rPr>
            </w:pPr>
          </w:p>
          <w:p w:rsidR="00B02006" w:rsidRDefault="00B02006" w:rsidP="00F87928">
            <w:pPr>
              <w:rPr>
                <w:rFonts w:ascii="Comic Sans MS" w:eastAsia="Calibri" w:hAnsi="Comic Sans MS" w:cs="Calibri"/>
                <w:sz w:val="24"/>
                <w:szCs w:val="24"/>
              </w:rPr>
            </w:pPr>
            <w:r w:rsidRPr="00B02006">
              <w:rPr>
                <w:rFonts w:ascii="Comic Sans MS" w:eastAsia="Calibri" w:hAnsi="Comic Sans MS" w:cs="Calibri"/>
                <w:sz w:val="24"/>
                <w:szCs w:val="24"/>
              </w:rPr>
              <w:t xml:space="preserve">You may reread a book you read 10 years ago and connect to it or understand it differently due to the experiences you had over those years.  Similarly, you may be reading the same book as your friends and make completely different connections with the book due to the differences in your life experiences. </w:t>
            </w:r>
          </w:p>
          <w:p w:rsidR="00C111EA" w:rsidRDefault="00C111EA" w:rsidP="00B02006">
            <w:pPr>
              <w:ind w:firstLine="720"/>
              <w:rPr>
                <w:rFonts w:ascii="Comic Sans MS" w:eastAsia="Calibri" w:hAnsi="Comic Sans MS" w:cs="Calibri"/>
                <w:sz w:val="24"/>
                <w:szCs w:val="24"/>
              </w:rPr>
            </w:pPr>
          </w:p>
          <w:p w:rsidR="00C111EA" w:rsidRPr="00B02006" w:rsidRDefault="00C111EA" w:rsidP="00B02006">
            <w:pPr>
              <w:ind w:firstLine="720"/>
              <w:rPr>
                <w:rFonts w:ascii="Comic Sans MS" w:eastAsia="Calibri" w:hAnsi="Comic Sans MS" w:cs="Calibri"/>
                <w:sz w:val="24"/>
                <w:szCs w:val="24"/>
              </w:rPr>
            </w:pPr>
          </w:p>
          <w:p w:rsidR="00B02006" w:rsidRPr="00B02006" w:rsidRDefault="00F378CE" w:rsidP="00B02006">
            <w:pPr>
              <w:rPr>
                <w:rFonts w:ascii="Calibri" w:eastAsia="Calibri" w:hAnsi="Calibri" w:cs="Calibri"/>
                <w:sz w:val="24"/>
                <w:szCs w:val="24"/>
              </w:rPr>
            </w:pPr>
            <w:r>
              <w:rPr>
                <w:rFonts w:ascii="Comic Sans MS" w:eastAsia="Calibri" w:hAnsi="Comic Sans MS" w:cs="Calibri"/>
                <w:b/>
                <w:noProof/>
                <w:sz w:val="28"/>
                <w:szCs w:val="28"/>
                <w:u w:val="single"/>
              </w:rPr>
              <w:drawing>
                <wp:anchor distT="0" distB="0" distL="114300" distR="114300" simplePos="0" relativeHeight="251659264" behindDoc="0" locked="0" layoutInCell="1" allowOverlap="1" wp14:anchorId="14FA2DC9" wp14:editId="5CBB2247">
                  <wp:simplePos x="0" y="0"/>
                  <wp:positionH relativeFrom="column">
                    <wp:posOffset>1874520</wp:posOffset>
                  </wp:positionH>
                  <wp:positionV relativeFrom="paragraph">
                    <wp:posOffset>-1905</wp:posOffset>
                  </wp:positionV>
                  <wp:extent cx="1028700" cy="1398270"/>
                  <wp:effectExtent l="0" t="0" r="0" b="0"/>
                  <wp:wrapNone/>
                  <wp:docPr id="1" name="Picture 1" descr="C:\Users\SchaffP\AppData\Local\Microsoft\Windows\Temporary Internet Files\Content.IE5\F3HII5LD\MC900078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ffP\AppData\Local\Microsoft\Windows\Temporary Internet Files\Content.IE5\F3HII5LD\MC90007874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006" w:rsidRPr="00B02006">
              <w:rPr>
                <w:rFonts w:ascii="Calibri" w:eastAsia="Calibri" w:hAnsi="Calibri" w:cs="Calibri"/>
                <w:sz w:val="24"/>
                <w:szCs w:val="24"/>
              </w:rPr>
              <w:tab/>
            </w:r>
          </w:p>
          <w:p w:rsidR="00F130B6" w:rsidRPr="000D7B06" w:rsidRDefault="00F130B6" w:rsidP="00F130B6">
            <w:pPr>
              <w:pStyle w:val="ListParagraph"/>
              <w:rPr>
                <w:rFonts w:ascii="Comic Sans MS" w:eastAsia="Calibri" w:hAnsi="Comic Sans MS" w:cs="Calibri"/>
                <w:sz w:val="24"/>
                <w:szCs w:val="24"/>
              </w:rPr>
            </w:pPr>
          </w:p>
          <w:p w:rsidR="00F130B6" w:rsidRDefault="00F130B6" w:rsidP="00F130B6">
            <w:pPr>
              <w:rPr>
                <w:rFonts w:ascii="Comic Sans MS" w:eastAsia="Calibri" w:hAnsi="Comic Sans MS" w:cs="Calibri"/>
                <w:i/>
                <w:sz w:val="24"/>
                <w:szCs w:val="24"/>
              </w:rPr>
            </w:pPr>
          </w:p>
          <w:p w:rsidR="00F130B6" w:rsidRDefault="00F130B6" w:rsidP="00F130B6">
            <w:pPr>
              <w:rPr>
                <w:rFonts w:ascii="Comic Sans MS" w:eastAsia="Calibri" w:hAnsi="Comic Sans MS" w:cs="Calibri"/>
                <w:i/>
                <w:sz w:val="24"/>
                <w:szCs w:val="24"/>
              </w:rPr>
            </w:pPr>
          </w:p>
          <w:p w:rsidR="00F130B6" w:rsidRDefault="00F130B6" w:rsidP="00F130B6">
            <w:pPr>
              <w:rPr>
                <w:rFonts w:ascii="Comic Sans MS" w:eastAsia="Calibri" w:hAnsi="Comic Sans MS" w:cs="Calibri"/>
                <w:i/>
                <w:sz w:val="24"/>
                <w:szCs w:val="24"/>
              </w:rPr>
            </w:pPr>
          </w:p>
          <w:p w:rsidR="00F130B6" w:rsidRDefault="00F130B6" w:rsidP="00F130B6">
            <w:pPr>
              <w:rPr>
                <w:rFonts w:ascii="Comic Sans MS" w:eastAsia="Calibri" w:hAnsi="Comic Sans MS" w:cs="Calibri"/>
                <w:i/>
                <w:sz w:val="24"/>
                <w:szCs w:val="24"/>
              </w:rPr>
            </w:pPr>
          </w:p>
          <w:p w:rsidR="00227F6A" w:rsidRPr="000D7B06" w:rsidRDefault="00227F6A" w:rsidP="00F130B6">
            <w:pPr>
              <w:rPr>
                <w:rFonts w:ascii="Comic Sans MS" w:hAnsi="Comic Sans MS"/>
              </w:rPr>
            </w:pPr>
          </w:p>
        </w:tc>
        <w:tc>
          <w:tcPr>
            <w:tcW w:w="3870" w:type="dxa"/>
            <w:vMerge w:val="restart"/>
          </w:tcPr>
          <w:p w:rsidR="00227F6A" w:rsidRDefault="00227F6A">
            <w:pPr>
              <w:rPr>
                <w:rFonts w:ascii="Comic Sans MS" w:hAnsi="Comic Sans MS"/>
              </w:rPr>
            </w:pPr>
            <w:r w:rsidRPr="000D7B06">
              <w:rPr>
                <w:rFonts w:ascii="Comic Sans MS" w:hAnsi="Comic Sans MS"/>
              </w:rPr>
              <w:t>Book Suggestions:</w:t>
            </w:r>
          </w:p>
          <w:p w:rsidR="00F130EF" w:rsidRDefault="00F130EF">
            <w:pPr>
              <w:rPr>
                <w:rFonts w:ascii="Comic Sans MS" w:hAnsi="Comic Sans MS"/>
              </w:rPr>
            </w:pPr>
            <w:r>
              <w:rPr>
                <w:noProof/>
              </w:rPr>
              <w:drawing>
                <wp:anchor distT="0" distB="0" distL="114300" distR="114300" simplePos="0" relativeHeight="251664384" behindDoc="0" locked="0" layoutInCell="1" allowOverlap="1" wp14:anchorId="07C3885D" wp14:editId="735308B6">
                  <wp:simplePos x="0" y="0"/>
                  <wp:positionH relativeFrom="column">
                    <wp:posOffset>394970</wp:posOffset>
                  </wp:positionH>
                  <wp:positionV relativeFrom="paragraph">
                    <wp:posOffset>119380</wp:posOffset>
                  </wp:positionV>
                  <wp:extent cx="1402715" cy="1257300"/>
                  <wp:effectExtent l="0" t="0" r="6985" b="0"/>
                  <wp:wrapNone/>
                  <wp:docPr id="6" name="Picture 6" descr="http://4.bp.blogspot.com/_Bhg3ddp92JQ/TUDMd5MWikI/AAAAAAAANLw/9gMmsvqY7VQ/s1600/thesnowy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_Bhg3ddp92JQ/TUDMd5MWikI/AAAAAAAANLw/9gMmsvqY7VQ/s1600/thesnowyday.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0EF" w:rsidRPr="000D7B06" w:rsidRDefault="00F130EF">
            <w:pPr>
              <w:rPr>
                <w:rFonts w:ascii="Comic Sans MS" w:hAnsi="Comic Sans MS"/>
              </w:rPr>
            </w:pPr>
          </w:p>
          <w:p w:rsidR="000D7B06" w:rsidRPr="000D7B06" w:rsidRDefault="00F130EF">
            <w:pPr>
              <w:rPr>
                <w:rFonts w:ascii="Comic Sans MS" w:hAnsi="Comic Sans MS"/>
              </w:rPr>
            </w:pPr>
            <w:r>
              <w:rPr>
                <w:rFonts w:ascii="Arial" w:hAnsi="Arial" w:cs="Arial"/>
                <w:noProof/>
                <w:color w:val="0044CC"/>
              </w:rPr>
              <w:drawing>
                <wp:anchor distT="0" distB="0" distL="114300" distR="114300" simplePos="0" relativeHeight="251661312" behindDoc="0" locked="0" layoutInCell="1" allowOverlap="1" wp14:anchorId="2A0A80B3" wp14:editId="6FF80DFE">
                  <wp:simplePos x="0" y="0"/>
                  <wp:positionH relativeFrom="column">
                    <wp:posOffset>198120</wp:posOffset>
                  </wp:positionH>
                  <wp:positionV relativeFrom="paragraph">
                    <wp:posOffset>4195445</wp:posOffset>
                  </wp:positionV>
                  <wp:extent cx="1866900" cy="1409700"/>
                  <wp:effectExtent l="0" t="0" r="0" b="0"/>
                  <wp:wrapNone/>
                  <wp:docPr id="2" name="Picture 2" descr="http://ts1.mm.bing.net/th?id=H.4816390171789764&amp;pid=1.7&amp;w=196&amp;h=148&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816390171789764&amp;pid=1.7&amp;w=196&amp;h=148&amp;c=7&amp;rs=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44CC"/>
              </w:rPr>
              <w:drawing>
                <wp:anchor distT="0" distB="0" distL="114300" distR="114300" simplePos="0" relativeHeight="251662336" behindDoc="0" locked="0" layoutInCell="1" allowOverlap="1" wp14:anchorId="0104578E" wp14:editId="1E9F825C">
                  <wp:simplePos x="0" y="0"/>
                  <wp:positionH relativeFrom="column">
                    <wp:posOffset>455295</wp:posOffset>
                  </wp:positionH>
                  <wp:positionV relativeFrom="paragraph">
                    <wp:posOffset>2700020</wp:posOffset>
                  </wp:positionV>
                  <wp:extent cx="1304925" cy="1333500"/>
                  <wp:effectExtent l="0" t="0" r="9525" b="0"/>
                  <wp:wrapNone/>
                  <wp:docPr id="4" name="Picture 4" descr="http://ts3.mm.bing.net/th?id=H.4845333926447522&amp;pid=1.7&amp;w=137&amp;h=140&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845333926447522&amp;pid=1.7&amp;w=137&amp;h=140&amp;c=7&amp;rs=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44CC"/>
              </w:rPr>
              <w:drawing>
                <wp:anchor distT="0" distB="0" distL="114300" distR="114300" simplePos="0" relativeHeight="251663360" behindDoc="0" locked="0" layoutInCell="1" allowOverlap="1" wp14:anchorId="6858B77F" wp14:editId="2E8471B2">
                  <wp:simplePos x="0" y="0"/>
                  <wp:positionH relativeFrom="column">
                    <wp:posOffset>455295</wp:posOffset>
                  </wp:positionH>
                  <wp:positionV relativeFrom="paragraph">
                    <wp:posOffset>1099820</wp:posOffset>
                  </wp:positionV>
                  <wp:extent cx="1276350" cy="1476375"/>
                  <wp:effectExtent l="0" t="0" r="0" b="9525"/>
                  <wp:wrapNone/>
                  <wp:docPr id="5" name="Picture 5" descr="http://ts2.mm.bing.net/th?id=H.4960284413265609&amp;pid=1.7&amp;w=134&amp;h=155&amp;c=7&amp;rs=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4960284413265609&amp;pid=1.7&amp;w=134&amp;h=155&amp;c=7&amp;rs=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7F6A" w:rsidTr="00C111EA">
        <w:tc>
          <w:tcPr>
            <w:tcW w:w="4428" w:type="dxa"/>
          </w:tcPr>
          <w:p w:rsidR="00227F6A" w:rsidRPr="00C111EA" w:rsidRDefault="00227F6A">
            <w:pPr>
              <w:rPr>
                <w:rFonts w:ascii="Comic Sans MS" w:hAnsi="Comic Sans MS"/>
                <w:sz w:val="20"/>
                <w:szCs w:val="20"/>
              </w:rPr>
            </w:pPr>
            <w:r w:rsidRPr="00C111EA">
              <w:rPr>
                <w:rFonts w:ascii="Comic Sans MS" w:hAnsi="Comic Sans MS"/>
                <w:sz w:val="20"/>
                <w:szCs w:val="20"/>
              </w:rPr>
              <w:t xml:space="preserve">Thinking stems for </w:t>
            </w:r>
            <w:r w:rsidR="00C111EA" w:rsidRPr="00C111EA">
              <w:rPr>
                <w:rFonts w:ascii="Comic Sans MS" w:hAnsi="Comic Sans MS"/>
                <w:sz w:val="20"/>
                <w:szCs w:val="20"/>
              </w:rPr>
              <w:t>BACKGROUND</w:t>
            </w:r>
            <w:r w:rsidR="00B02006" w:rsidRPr="00C111EA">
              <w:rPr>
                <w:rFonts w:ascii="Comic Sans MS" w:hAnsi="Comic Sans MS"/>
                <w:sz w:val="20"/>
                <w:szCs w:val="20"/>
              </w:rPr>
              <w:t xml:space="preserve"> KNOWLEDGE</w:t>
            </w:r>
            <w:r w:rsidRPr="00C111EA">
              <w:rPr>
                <w:rFonts w:ascii="Comic Sans MS" w:hAnsi="Comic Sans MS"/>
                <w:sz w:val="20"/>
                <w:szCs w:val="20"/>
              </w:rPr>
              <w:t xml:space="preserve"> include:</w:t>
            </w:r>
          </w:p>
          <w:p w:rsidR="00B02006" w:rsidRPr="00B02006" w:rsidRDefault="00B02006" w:rsidP="00C111EA">
            <w:pPr>
              <w:numPr>
                <w:ilvl w:val="0"/>
                <w:numId w:val="4"/>
              </w:numPr>
              <w:rPr>
                <w:rFonts w:ascii="Comic Sans MS" w:eastAsia="Calibri" w:hAnsi="Comic Sans MS" w:cs="Calibri"/>
                <w:sz w:val="20"/>
                <w:szCs w:val="20"/>
              </w:rPr>
            </w:pPr>
            <w:r w:rsidRPr="00B02006">
              <w:rPr>
                <w:rFonts w:ascii="Comic Sans MS" w:eastAsia="Calibri" w:hAnsi="Comic Sans MS" w:cs="Calibri"/>
                <w:sz w:val="20"/>
                <w:szCs w:val="20"/>
              </w:rPr>
              <w:t>“That reminds me of this book I read, or this story I heard on the news….”</w:t>
            </w:r>
          </w:p>
          <w:p w:rsidR="00B02006" w:rsidRPr="00B02006" w:rsidRDefault="00C111EA" w:rsidP="00B02006">
            <w:pPr>
              <w:numPr>
                <w:ilvl w:val="0"/>
                <w:numId w:val="4"/>
              </w:numPr>
              <w:rPr>
                <w:rFonts w:ascii="Comic Sans MS" w:eastAsia="Calibri" w:hAnsi="Comic Sans MS" w:cs="Calibri"/>
                <w:sz w:val="20"/>
                <w:szCs w:val="20"/>
              </w:rPr>
            </w:pPr>
            <w:r w:rsidRPr="00C111EA">
              <w:rPr>
                <w:rFonts w:ascii="Comic Sans MS" w:eastAsia="Calibri" w:hAnsi="Comic Sans MS" w:cs="Calibri"/>
                <w:sz w:val="20"/>
                <w:szCs w:val="20"/>
              </w:rPr>
              <w:t xml:space="preserve">“When I read the </w:t>
            </w:r>
            <w:proofErr w:type="spellStart"/>
            <w:r w:rsidRPr="00C111EA">
              <w:rPr>
                <w:rFonts w:ascii="Comic Sans MS" w:eastAsia="Calibri" w:hAnsi="Comic Sans MS" w:cs="Calibri"/>
                <w:sz w:val="20"/>
                <w:szCs w:val="20"/>
              </w:rPr>
              <w:t>words__</w:t>
            </w:r>
            <w:r w:rsidR="00B02006" w:rsidRPr="00B02006">
              <w:rPr>
                <w:rFonts w:ascii="Comic Sans MS" w:eastAsia="Calibri" w:hAnsi="Comic Sans MS" w:cs="Calibri"/>
                <w:sz w:val="20"/>
                <w:szCs w:val="20"/>
              </w:rPr>
              <w:t>it</w:t>
            </w:r>
            <w:proofErr w:type="spellEnd"/>
            <w:r w:rsidR="00B02006" w:rsidRPr="00B02006">
              <w:rPr>
                <w:rFonts w:ascii="Comic Sans MS" w:eastAsia="Calibri" w:hAnsi="Comic Sans MS" w:cs="Calibri"/>
                <w:sz w:val="20"/>
                <w:szCs w:val="20"/>
              </w:rPr>
              <w:t xml:space="preserve"> reminded me of…”</w:t>
            </w:r>
          </w:p>
          <w:p w:rsidR="00B02006" w:rsidRPr="00B02006" w:rsidRDefault="00B02006" w:rsidP="00B02006">
            <w:pPr>
              <w:numPr>
                <w:ilvl w:val="0"/>
                <w:numId w:val="4"/>
              </w:numPr>
              <w:rPr>
                <w:rFonts w:ascii="Comic Sans MS" w:eastAsia="Calibri" w:hAnsi="Comic Sans MS" w:cs="Calibri"/>
                <w:sz w:val="20"/>
                <w:szCs w:val="20"/>
              </w:rPr>
            </w:pPr>
            <w:r w:rsidRPr="00B02006">
              <w:rPr>
                <w:rFonts w:ascii="Comic Sans MS" w:eastAsia="Calibri" w:hAnsi="Comic Sans MS" w:cs="Calibri"/>
                <w:sz w:val="20"/>
                <w:szCs w:val="20"/>
              </w:rPr>
              <w:t>“Thinking about that experience reminds me of….”</w:t>
            </w:r>
          </w:p>
          <w:p w:rsidR="00B02006" w:rsidRPr="00B02006" w:rsidRDefault="00C111EA" w:rsidP="00B02006">
            <w:pPr>
              <w:numPr>
                <w:ilvl w:val="0"/>
                <w:numId w:val="4"/>
              </w:numPr>
              <w:rPr>
                <w:rFonts w:ascii="Comic Sans MS" w:eastAsia="Calibri" w:hAnsi="Comic Sans MS" w:cs="Calibri"/>
                <w:sz w:val="20"/>
                <w:szCs w:val="20"/>
              </w:rPr>
            </w:pPr>
            <w:r w:rsidRPr="00C111EA">
              <w:rPr>
                <w:rFonts w:ascii="Comic Sans MS" w:eastAsia="Calibri" w:hAnsi="Comic Sans MS" w:cs="Calibri"/>
                <w:sz w:val="20"/>
                <w:szCs w:val="20"/>
              </w:rPr>
              <w:t xml:space="preserve"> </w:t>
            </w:r>
            <w:r w:rsidR="00B02006" w:rsidRPr="00B02006">
              <w:rPr>
                <w:rFonts w:ascii="Comic Sans MS" w:eastAsia="Calibri" w:hAnsi="Comic Sans MS" w:cs="Calibri"/>
                <w:sz w:val="20"/>
                <w:szCs w:val="20"/>
              </w:rPr>
              <w:t>“Do you remember when_________? Thinking about that helps me picture the scene here.”</w:t>
            </w:r>
          </w:p>
          <w:p w:rsidR="00B02006" w:rsidRPr="00B02006" w:rsidRDefault="00B02006" w:rsidP="00B02006">
            <w:pPr>
              <w:numPr>
                <w:ilvl w:val="0"/>
                <w:numId w:val="4"/>
              </w:numPr>
              <w:rPr>
                <w:rFonts w:ascii="Comic Sans MS" w:eastAsia="Calibri" w:hAnsi="Comic Sans MS" w:cs="Calibri"/>
                <w:sz w:val="20"/>
                <w:szCs w:val="20"/>
              </w:rPr>
            </w:pPr>
            <w:r w:rsidRPr="00B02006">
              <w:rPr>
                <w:rFonts w:ascii="Comic Sans MS" w:eastAsia="Calibri" w:hAnsi="Comic Sans MS" w:cs="Calibri"/>
                <w:sz w:val="20"/>
                <w:szCs w:val="20"/>
              </w:rPr>
              <w:t>Discuss what the book might be about by looking at the book cover, the title, author description and back cover</w:t>
            </w:r>
          </w:p>
          <w:p w:rsidR="00227F6A" w:rsidRPr="00C111EA" w:rsidRDefault="00B02006" w:rsidP="00C111EA">
            <w:pPr>
              <w:numPr>
                <w:ilvl w:val="0"/>
                <w:numId w:val="4"/>
              </w:numPr>
              <w:rPr>
                <w:rFonts w:ascii="Comic Sans MS" w:eastAsia="Calibri" w:hAnsi="Comic Sans MS" w:cs="Calibri"/>
                <w:sz w:val="20"/>
                <w:szCs w:val="20"/>
              </w:rPr>
            </w:pPr>
            <w:r w:rsidRPr="00B02006">
              <w:rPr>
                <w:rFonts w:ascii="Comic Sans MS" w:eastAsia="Calibri" w:hAnsi="Comic Sans MS" w:cs="Calibri"/>
                <w:sz w:val="20"/>
                <w:szCs w:val="20"/>
              </w:rPr>
              <w:t>With older children take turns reading alternate chapters, pages or paragraphs to continue sharing connections</w:t>
            </w:r>
          </w:p>
        </w:tc>
        <w:tc>
          <w:tcPr>
            <w:tcW w:w="5040" w:type="dxa"/>
            <w:vMerge/>
          </w:tcPr>
          <w:p w:rsidR="00227F6A" w:rsidRPr="000D7B06" w:rsidRDefault="00227F6A">
            <w:pPr>
              <w:rPr>
                <w:rFonts w:ascii="Comic Sans MS" w:hAnsi="Comic Sans MS"/>
              </w:rPr>
            </w:pPr>
          </w:p>
        </w:tc>
        <w:tc>
          <w:tcPr>
            <w:tcW w:w="3870" w:type="dxa"/>
            <w:vMerge/>
          </w:tcPr>
          <w:p w:rsidR="00227F6A" w:rsidRPr="000D7B06" w:rsidRDefault="00227F6A">
            <w:pPr>
              <w:rPr>
                <w:rFonts w:ascii="Comic Sans MS" w:hAnsi="Comic Sans MS"/>
              </w:rPr>
            </w:pPr>
          </w:p>
        </w:tc>
        <w:bookmarkStart w:id="0" w:name="_GoBack"/>
        <w:bookmarkEnd w:id="0"/>
      </w:tr>
    </w:tbl>
    <w:p w:rsidR="00AA4E9C" w:rsidRDefault="00F130EF"/>
    <w:sectPr w:rsidR="00AA4E9C" w:rsidSect="00C111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18D3"/>
    <w:multiLevelType w:val="hybridMultilevel"/>
    <w:tmpl w:val="FDE8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406FA5"/>
    <w:multiLevelType w:val="hybridMultilevel"/>
    <w:tmpl w:val="B4C8EC66"/>
    <w:lvl w:ilvl="0" w:tplc="77848C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C6B6E"/>
    <w:multiLevelType w:val="hybridMultilevel"/>
    <w:tmpl w:val="E3E8B858"/>
    <w:lvl w:ilvl="0" w:tplc="77848C3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6C4682"/>
    <w:multiLevelType w:val="hybridMultilevel"/>
    <w:tmpl w:val="604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6A"/>
    <w:rsid w:val="000010F9"/>
    <w:rsid w:val="000A172F"/>
    <w:rsid w:val="000D7B06"/>
    <w:rsid w:val="00227F6A"/>
    <w:rsid w:val="003D5F5B"/>
    <w:rsid w:val="00B02006"/>
    <w:rsid w:val="00C111EA"/>
    <w:rsid w:val="00C92F33"/>
    <w:rsid w:val="00F130B6"/>
    <w:rsid w:val="00F130EF"/>
    <w:rsid w:val="00F378CE"/>
    <w:rsid w:val="00F8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B06"/>
    <w:pPr>
      <w:ind w:left="720"/>
      <w:contextualSpacing/>
    </w:pPr>
  </w:style>
  <w:style w:type="paragraph" w:styleId="BalloonText">
    <w:name w:val="Balloon Text"/>
    <w:basedOn w:val="Normal"/>
    <w:link w:val="BalloonTextChar"/>
    <w:uiPriority w:val="99"/>
    <w:semiHidden/>
    <w:unhideWhenUsed/>
    <w:rsid w:val="000D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B06"/>
    <w:pPr>
      <w:ind w:left="720"/>
      <w:contextualSpacing/>
    </w:pPr>
  </w:style>
  <w:style w:type="paragraph" w:styleId="BalloonText">
    <w:name w:val="Balloon Text"/>
    <w:basedOn w:val="Normal"/>
    <w:link w:val="BalloonTextChar"/>
    <w:uiPriority w:val="99"/>
    <w:semiHidden/>
    <w:unhideWhenUsed/>
    <w:rsid w:val="000D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00094">
      <w:bodyDiv w:val="1"/>
      <w:marLeft w:val="0"/>
      <w:marRight w:val="0"/>
      <w:marTop w:val="0"/>
      <w:marBottom w:val="0"/>
      <w:divBdr>
        <w:top w:val="none" w:sz="0" w:space="0" w:color="auto"/>
        <w:left w:val="none" w:sz="0" w:space="0" w:color="auto"/>
        <w:bottom w:val="none" w:sz="0" w:space="0" w:color="auto"/>
        <w:right w:val="none" w:sz="0" w:space="0" w:color="auto"/>
      </w:divBdr>
    </w:div>
    <w:div w:id="52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bing.com/images/search?q=wemberly+worried&amp;qs=n&amp;form=QBIR&amp;pq=wemberly+worried&amp;sc=0-0&amp;sp=-1&amp;sk=&amp;adlt=strict#view=detail&amp;id=458CFFE52F555090DFDC26A3AA0690CB026020D2&amp;selectedIndex=1"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bing.com/images/search?q=The+Wall,+bunting&amp;qs=n&amp;form=QBIR&amp;pq=the+wall,+bunting&amp;sc=0-1&amp;sp=-1&amp;sk=&amp;adlt=strict#view=detail&amp;id=091933BF8831072C06668CB219D0DB262C678B4F&amp;selectedIndex=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ing.com/images/search?q=gleam+and+glow&amp;qs=n&amp;form=QBIR&amp;pq=gleam+and+glow&amp;sc=0-0&amp;sp=-1&amp;sk=&amp;adlt=strict#view=detail&amp;id=40282814F922B22ED9661B14416432B5EC64DAB5&amp;selectedIndex=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 Pamela    IVE\NC - Staff</dc:creator>
  <cp:lastModifiedBy>Schaff, Pamela    IVE\NC - Staff</cp:lastModifiedBy>
  <cp:revision>3</cp:revision>
  <cp:lastPrinted>2013-03-22T20:13:00Z</cp:lastPrinted>
  <dcterms:created xsi:type="dcterms:W3CDTF">2013-03-22T21:19:00Z</dcterms:created>
  <dcterms:modified xsi:type="dcterms:W3CDTF">2013-04-05T21:50:00Z</dcterms:modified>
</cp:coreProperties>
</file>